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1DF" w:rsidRDefault="006061DF" w:rsidP="006061D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Аннотация к рабочей программе</w:t>
      </w:r>
    </w:p>
    <w:p w:rsidR="006061DF" w:rsidRDefault="006061DF" w:rsidP="006061D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bookmarkStart w:id="0" w:name="_GoBack"/>
      <w:bookmarkEnd w:id="0"/>
      <w:r>
        <w:rPr>
          <w:b/>
          <w:sz w:val="32"/>
          <w:szCs w:val="32"/>
        </w:rPr>
        <w:t>по праву</w:t>
      </w:r>
    </w:p>
    <w:p w:rsidR="006061DF" w:rsidRDefault="006061DF" w:rsidP="006061D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10-11 классы, базовый уровень.</w:t>
      </w:r>
    </w:p>
    <w:p w:rsidR="006061DF" w:rsidRDefault="006061DF" w:rsidP="006061DF">
      <w:pPr>
        <w:jc w:val="center"/>
        <w:rPr>
          <w:b/>
          <w:sz w:val="32"/>
          <w:szCs w:val="32"/>
        </w:rPr>
      </w:pPr>
    </w:p>
    <w:p w:rsidR="006061DF" w:rsidRDefault="006061DF" w:rsidP="006061DF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Место учебного предмета в структуре основной образовательной программы школы</w:t>
      </w:r>
    </w:p>
    <w:p w:rsidR="006061DF" w:rsidRDefault="006061DF" w:rsidP="006061DF">
      <w:pPr>
        <w:ind w:left="360"/>
        <w:jc w:val="both"/>
      </w:pPr>
      <w:r>
        <w:t>Учебный предмет Право включен в образовательную область Гуманитарных предметов учебного плана школы.</w:t>
      </w:r>
    </w:p>
    <w:p w:rsidR="006061DF" w:rsidRDefault="006061DF" w:rsidP="006061DF">
      <w:pPr>
        <w:ind w:left="360"/>
        <w:jc w:val="both"/>
      </w:pPr>
      <w:r>
        <w:t>Рабочая программа по праву для 10-11 классов разработана в соответствии с Федеральным компонентом государственного образовательного стандарта, федеральным базисным учебным планом.</w:t>
      </w:r>
    </w:p>
    <w:p w:rsidR="006061DF" w:rsidRDefault="006061DF" w:rsidP="006061DF">
      <w:pPr>
        <w:ind w:left="360"/>
        <w:jc w:val="both"/>
      </w:pPr>
      <w:r>
        <w:t>Рабочая программа составлена на основе:</w:t>
      </w:r>
    </w:p>
    <w:p w:rsidR="006061DF" w:rsidRDefault="006061DF" w:rsidP="006061DF">
      <w:pPr>
        <w:ind w:firstLine="720"/>
        <w:jc w:val="both"/>
      </w:pPr>
      <w:r>
        <w:t>1. Программы: «Правоведение». Автор А.Ф. Никитин. М.: «Просвещение», 2005</w:t>
      </w:r>
    </w:p>
    <w:p w:rsidR="006061DF" w:rsidRDefault="006061DF" w:rsidP="006061DF">
      <w:pPr>
        <w:jc w:val="both"/>
      </w:pPr>
      <w:r>
        <w:t xml:space="preserve">           2. Учебника: Никитин А.Ф. Правоведение: учеб. для 10-11 </w:t>
      </w:r>
      <w:proofErr w:type="spellStart"/>
      <w:r>
        <w:t>кл</w:t>
      </w:r>
      <w:proofErr w:type="spellEnd"/>
      <w:r>
        <w:t xml:space="preserve">. </w:t>
      </w:r>
      <w:proofErr w:type="spellStart"/>
      <w:r>
        <w:t>общеобразоват</w:t>
      </w:r>
      <w:proofErr w:type="spellEnd"/>
      <w:r>
        <w:t>. учреждений</w:t>
      </w:r>
      <w:proofErr w:type="gramStart"/>
      <w:r>
        <w:t xml:space="preserve"> .</w:t>
      </w:r>
      <w:proofErr w:type="gramEnd"/>
      <w:r>
        <w:t xml:space="preserve"> – М.: Просвещение, 2006</w:t>
      </w:r>
    </w:p>
    <w:p w:rsidR="006061DF" w:rsidRDefault="006061DF" w:rsidP="006061DF">
      <w:pPr>
        <w:ind w:left="360"/>
        <w:jc w:val="both"/>
      </w:pPr>
    </w:p>
    <w:p w:rsidR="006061DF" w:rsidRDefault="006061DF" w:rsidP="006061DF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Цель изучения учебного предмета.</w:t>
      </w:r>
    </w:p>
    <w:p w:rsidR="006061DF" w:rsidRDefault="006061DF" w:rsidP="006061DF">
      <w:r>
        <w:t xml:space="preserve">Изучение права в старшей школе  направлено на достижение следующих целей: 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rPr>
          <w:b/>
        </w:rPr>
        <w:t>развитие</w:t>
      </w:r>
      <w:r>
        <w:t xml:space="preserve"> личности, направленное на формирование правосознания и правовой культуры, социально-правовой активности, внутренней убежденности в необходимости соблюдения норм права, на осознание себя полноправным членом общества, имеющим гарантированные законом права и свободы; содействие развитию профессиональных склонностей; 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rPr>
          <w:b/>
        </w:rPr>
        <w:t>воспитание</w:t>
      </w:r>
      <w:r>
        <w:t xml:space="preserve"> гражданской ответственности и чувства собственного достоинства, дисциплинированности, уважения к правам и свободам другого человека, демократическим правовым ценностям и институтам, правопорядку; 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rPr>
          <w:b/>
        </w:rPr>
        <w:t>освоение</w:t>
      </w:r>
      <w:r>
        <w:t xml:space="preserve"> системы знаний о праве как науке, о принципах, нормах и институтах права, необходимых для ориентации в российском и мировом нормативно-правовом материале, эффективной реализации прав и законных интересов; ознакомление с содержанием профессиональной юридической деятельности и основными юридическими профессиями; 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rPr>
          <w:b/>
        </w:rPr>
        <w:t>овладение</w:t>
      </w:r>
      <w:r>
        <w:t xml:space="preserve"> умениями, необходимыми для применения освоенных знаний и способов деятельности для решения практических задач в социально-правовой сфере, продолжения обучения в системе профессионального образования; 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rPr>
          <w:b/>
        </w:rPr>
        <w:t>формирование</w:t>
      </w:r>
      <w:r>
        <w:t xml:space="preserve"> способности и готовности к сознательному и ответственному действию в сфере отношений, урегулированных правом, в том числе к оценке явлений и событий с точки зрения соответствия закону, к самостоятельному принятию решений, правомерной реализации гражданской позиции и несению ответственности</w:t>
      </w:r>
    </w:p>
    <w:p w:rsidR="006061DF" w:rsidRDefault="006061DF" w:rsidP="006061DF">
      <w:pPr>
        <w:widowControl w:val="0"/>
        <w:suppressAutoHyphens/>
        <w:ind w:left="720"/>
        <w:jc w:val="both"/>
      </w:pPr>
    </w:p>
    <w:p w:rsidR="006061DF" w:rsidRDefault="006061DF" w:rsidP="006061DF">
      <w:pPr>
        <w:widowControl w:val="0"/>
        <w:numPr>
          <w:ilvl w:val="0"/>
          <w:numId w:val="1"/>
        </w:numPr>
        <w:suppressAutoHyphens/>
        <w:rPr>
          <w:b/>
        </w:rPr>
      </w:pPr>
      <w:r>
        <w:rPr>
          <w:b/>
        </w:rPr>
        <w:t>Структура учебного предмета</w:t>
      </w:r>
    </w:p>
    <w:p w:rsidR="006061DF" w:rsidRDefault="006061DF" w:rsidP="006061DF">
      <w:pPr>
        <w:widowControl w:val="0"/>
        <w:suppressAutoHyphens/>
        <w:ind w:left="360"/>
        <w:rPr>
          <w:b/>
        </w:rPr>
      </w:pPr>
    </w:p>
    <w:p w:rsidR="006061DF" w:rsidRDefault="006061DF" w:rsidP="006061DF">
      <w:pPr>
        <w:widowControl w:val="0"/>
        <w:suppressAutoHyphens/>
        <w:rPr>
          <w:b/>
        </w:rPr>
      </w:pPr>
      <w:r>
        <w:rPr>
          <w:b/>
        </w:rPr>
        <w:t>10 класс</w:t>
      </w:r>
    </w:p>
    <w:tbl>
      <w:tblPr>
        <w:tblStyle w:val="a4"/>
        <w:tblW w:w="0" w:type="auto"/>
        <w:tblInd w:w="360" w:type="dxa"/>
        <w:tblLook w:val="01E0" w:firstRow="1" w:lastRow="1" w:firstColumn="1" w:lastColumn="1" w:noHBand="0" w:noVBand="0"/>
      </w:tblPr>
      <w:tblGrid>
        <w:gridCol w:w="2088"/>
        <w:gridCol w:w="5580"/>
      </w:tblGrid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Основное содержание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</w:rPr>
            </w:pPr>
            <w:r>
              <w:rPr>
                <w:sz w:val="20"/>
                <w:szCs w:val="20"/>
              </w:rPr>
              <w:t>1. История государства и права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Связь и взаимосвязь государства и права. </w:t>
            </w:r>
            <w:proofErr w:type="gramStart"/>
            <w:r>
              <w:rPr>
                <w:sz w:val="20"/>
                <w:szCs w:val="20"/>
              </w:rPr>
              <w:t>Основные теории происхождения государства и права: теологическая, патриархальная, договорная, насилия, органическая, психологическая, расовая, материалистическая.</w:t>
            </w:r>
            <w:proofErr w:type="gramEnd"/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древнего мира: законы Хаммурапи, принцип талиона, римская система права. Варварские правды. Влияние церкви на право средневековой Европы. Право нового времени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 xml:space="preserve">Развитие права в России до 19 в. Первые памятники </w:t>
            </w:r>
            <w:r>
              <w:rPr>
                <w:sz w:val="20"/>
                <w:szCs w:val="20"/>
              </w:rPr>
              <w:lastRenderedPageBreak/>
              <w:t xml:space="preserve">философско-правовой мысли. </w:t>
            </w:r>
            <w:proofErr w:type="gramStart"/>
            <w:r>
              <w:rPr>
                <w:sz w:val="20"/>
                <w:szCs w:val="20"/>
              </w:rPr>
              <w:t>Русская</w:t>
            </w:r>
            <w:proofErr w:type="gramEnd"/>
            <w:r>
              <w:rPr>
                <w:sz w:val="20"/>
                <w:szCs w:val="20"/>
              </w:rPr>
              <w:t xml:space="preserve"> правда. Судебник 1497 г. Соборное уложение 1649 г. Реформы Петра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. Наказ Екатерины 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 Российское право в 19 – начале20 в. Советское право 1917 – 1953 гг. Советское право 1954 – 1991 гг. Реформа российского права после 1991г.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</w:rPr>
            </w:pPr>
            <w:r>
              <w:rPr>
                <w:sz w:val="20"/>
                <w:szCs w:val="20"/>
              </w:rPr>
              <w:lastRenderedPageBreak/>
              <w:t>2. Вопросы теории государства и права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государства.  «Общественный», «классовый», «политико-правовой» подходы к рассмотрению сущности государства. Признаки и функции государства.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права. Система права. Законодательство. Отрасли и институты права. Признаки права. Объективное и субъективное право. Назначение права. Формы реализации (источники) права. Правовая норма, ее структура. Виды норм права.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Понятие и признаки правового государства. Верховенство закона. Законность и правопорядок. Разделение властей. Гарантированность прав человека.</w:t>
            </w:r>
          </w:p>
        </w:tc>
      </w:tr>
      <w:tr w:rsidR="006061DF" w:rsidTr="006061DF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</w:rPr>
            </w:pPr>
            <w:r>
              <w:rPr>
                <w:sz w:val="20"/>
                <w:szCs w:val="20"/>
              </w:rPr>
              <w:t>3. Конституция РФ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Конституции, ее виды. Конституционное право России, его принципы и источники. Конституционная система. Понятие конституционализма.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Конституционный кризис начала 90-х годов. Принятие Конституции РФ и ее общая характеристика: достоинства и недостатки.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конституционного строя. Содержание вступительной части Конституции.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Федеративное устройство. Равенство субъектов федерации. Целостность и неприкосновенность территории РФ. Виды субъектов.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Президент РФ. Статус главы государства. Полномочия Президента. Условия досрочного прекращения полномочий Президента или отрешения его от должности.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Федеральное Собрание РФ. Две палаты ФС – Совет Федерации и Государственная Дума, их состав, способы формирования. Комитеты и комиссии обеих палат. Предметы ведения Совета Федерации и Государственной Думы. Порядок принятия и вступления в силу законов РФ.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Правительство РФ, его состав и порядок формирования. Полномочия Правительства РФ. Досрочное прекращение полномочий Правительства.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Судебная власть в РФ. Судебная система: федеральные суды и суды субъектов РФ. Принципы судопроизводства. Присяжные заседатели. Прокуратура РФ как единая централизованная система. Функции прокуратуры. Генеральный прокурор РФ.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b/>
              </w:rPr>
            </w:pPr>
            <w:r>
              <w:rPr>
                <w:sz w:val="20"/>
                <w:szCs w:val="20"/>
              </w:rPr>
              <w:t>Местное самоуправление. Решение вопросов местного значения. Муниципальная собственность. Самостоятельность местного самоуправления в пределах его полномочий. Структура и формирование местного самоуправления.</w:t>
            </w:r>
          </w:p>
        </w:tc>
      </w:tr>
      <w:tr w:rsidR="006061DF" w:rsidTr="006061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1DF" w:rsidRDefault="006061DF">
            <w:pPr>
              <w:rPr>
                <w:b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2-й главы Конституции. Права. Свободы, обязанности человека и гражданина. Значение Всеобщей декларации прав человека. Виды прав человека. Положения философии прав человека.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Международные договоры о правах человека. Содержание международного Билля о правах человека. Виды международных документов о правах человека.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Гражданские права. Равенство прав и свобод людей. Право на жизнь. Запрет рабства и пыток. Равенство перед законом. Принцип презумпции невиновности. Право на свободу передвижения. Право на свободу совести, мысли, религии.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Политические права. Право на свободу убеждений. Право на свободу мирных собраний и ассоциаций. Право принимать участие в управлении своей страной непосредственно или опосредованно.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Экономические, социальные и культурные права. Право </w:t>
            </w:r>
            <w:r>
              <w:rPr>
                <w:sz w:val="20"/>
                <w:szCs w:val="20"/>
              </w:rPr>
              <w:lastRenderedPageBreak/>
              <w:t>владеть имуществом. Право на социальное обеспечение и на осуществление прав в экономической, социальной и культурной областях. Право на труд, на свободный выбор работы. Право на отдых. Право на образование. Право участвовать в культурной и научной жизни общества.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 ребенка. Декларация прав ребенка. Конвенция о правах ребенка.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Геноцид, апартеид, расизм, национализм, нарушение прав. Международные и национальные организации и институты, защищающие права человека.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lastRenderedPageBreak/>
              <w:t>4. Гражданское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и источники гражданского права. Гражданский кодекс РФ, его содержание и особенности.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Обязательственное право. Понятие обязательства. Понятие сделки, договора. Стороны договора. Виды договоров.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собственности. Понятие собственности, ее виды. Правомочия собственника. Объекты собственника. Способы приобретения права собственности. Приватизация. Защита права собственности. Прекращение права собственности.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Гражданская правоспособность и дееспособность. Признание гражданина </w:t>
            </w:r>
            <w:proofErr w:type="gramStart"/>
            <w:r>
              <w:rPr>
                <w:sz w:val="20"/>
                <w:szCs w:val="20"/>
              </w:rPr>
              <w:t>недееспособным</w:t>
            </w:r>
            <w:proofErr w:type="gramEnd"/>
            <w:r>
              <w:rPr>
                <w:sz w:val="20"/>
                <w:szCs w:val="20"/>
              </w:rPr>
              <w:t xml:space="preserve"> или ограниченно дееспособным. Гражданские права несовершеннолетних. Эмансипация.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Предприниматель и предпринимательская деятельность. Виды предприятий.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Нематериальные блага, пути их защиты. Причинение и возмещение вреда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>5. Налоговое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налога, сбора, пошлины. Налоговое право. Система налогового законодательства. Права и обязанности налогоплательщика. Субъекты и объекты налоговых правоотношений.  Налоговые органы. Аудит.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с физических лиц. Налоговая дееспособность. Подоходный налог. Налог на имущество. Декларация о доходах.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с юридических лиц. Налог на имущество, прибыль, НДС.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Ответственность за уклонение от уплаты налогов. Административная и уголовная ответственность.</w:t>
            </w:r>
          </w:p>
          <w:p w:rsidR="006061DF" w:rsidRDefault="006061DF">
            <w:pPr>
              <w:widowControl w:val="0"/>
              <w:suppressAutoHyphens/>
              <w:jc w:val="both"/>
            </w:pP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>6. Семейное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и источники семейного права. Семейный кодекс РФ. Понятие семьи. Члены семьи. Семейные правоотношения.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Брак, условия его заключения. Порядок регистрации брака.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 и обязанности супругов. Личные права. Имущественные права и обязанности. Брачный договор.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Прекращение брака.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Права и обязанности родителей и детей.  Лишение родительских прав. Алименты. Усыновление.  Опека, попечительство.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>7. Трудовое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и источники трудового права. Трудовой кодекс РФ. Трудовые правоотношения. Права и обязанности работника и работодателя.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Трудовой договор. Трудовая книжка. Основания прекращения трудового договора. Коллективный договор. Стороны и порядок заключения коллективного договора.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труда. Заработная плата  в производственной сфере. ЕТС. Системы оплаты труда: повременная, сдельная, дополнительная. Охрана труда. Государственный контроль и надзор за соблюдением законов об охране труда.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Продолжительность рабочего времени. Отдых, его виды, продолжительность.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 и здоровья женщин и несовершеннолетних.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 xml:space="preserve">Индивидуальные и коллективные трудовые споры. Комиссия по трудовым спорам. Забастовки. Дисциплина труда. Правила внутреннего трудового распорядка. Дисциплинарная и </w:t>
            </w:r>
            <w:r>
              <w:rPr>
                <w:sz w:val="20"/>
                <w:szCs w:val="20"/>
              </w:rPr>
              <w:lastRenderedPageBreak/>
              <w:t>материальная ответственность работников. Порядки возмещения ущерба.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lastRenderedPageBreak/>
              <w:t>8. Административное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и источники административного права. Административное правовое регулирование. Административная ответственность. Кодекс РФ об административных правонарушениях. Административные правонарушения. Признаки и виды административных правонарушений.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Административные наказания, их виды. Подведомственность дел об административных правонарушениях.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>9. Уголовное право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и источники уголовного права. Принципы российского уголовного права. Уголовный кодекс РФ, его особенности.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преступления. Состав преступления. Категории преступлений. Неоднократность преступлений. Совокупность преступлений. Рецидив. Основные группы преступлений.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Уголовная ответственность. Уголовное наказание, его цели. Виды наказания. Наказания основные и дополнительные.</w:t>
            </w:r>
          </w:p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Обстоятельства смягчающие и отягчающие уголовное наказание.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Особенности уголовной ответственности несовершеннолетних.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>10. Правовая культура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правовой культуры. Содержание правовой культуры.</w:t>
            </w:r>
          </w:p>
          <w:p w:rsidR="006061DF" w:rsidRDefault="006061DF">
            <w:pPr>
              <w:widowControl w:val="0"/>
              <w:suppressAutoHyphens/>
              <w:jc w:val="both"/>
            </w:pPr>
            <w:r>
              <w:rPr>
                <w:sz w:val="20"/>
                <w:szCs w:val="20"/>
              </w:rPr>
              <w:t>Пути совершенствования правовой культуры</w:t>
            </w:r>
          </w:p>
        </w:tc>
      </w:tr>
      <w:tr w:rsidR="006061DF" w:rsidTr="006061D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DF" w:rsidRDefault="006061DF">
            <w:pPr>
              <w:widowControl w:val="0"/>
              <w:suppressAutoHyphens/>
              <w:jc w:val="both"/>
              <w:rPr>
                <w:bCs/>
              </w:rPr>
            </w:pPr>
            <w:r>
              <w:rPr>
                <w:bCs/>
              </w:rPr>
              <w:t>11 Итоговое повторение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1DF" w:rsidRDefault="006061DF">
            <w:pPr>
              <w:widowControl w:val="0"/>
              <w:suppressAutoHyphens/>
              <w:jc w:val="both"/>
            </w:pPr>
          </w:p>
        </w:tc>
      </w:tr>
    </w:tbl>
    <w:p w:rsidR="006061DF" w:rsidRDefault="006061DF" w:rsidP="006061DF">
      <w:pPr>
        <w:widowControl w:val="0"/>
        <w:suppressAutoHyphens/>
        <w:ind w:left="360"/>
        <w:jc w:val="both"/>
        <w:rPr>
          <w:b/>
        </w:rPr>
      </w:pPr>
    </w:p>
    <w:p w:rsidR="006061DF" w:rsidRDefault="006061DF" w:rsidP="006061DF">
      <w:pPr>
        <w:widowControl w:val="0"/>
        <w:suppressAutoHyphens/>
        <w:jc w:val="both"/>
      </w:pPr>
    </w:p>
    <w:p w:rsidR="006061DF" w:rsidRDefault="006061DF" w:rsidP="006061DF">
      <w:pPr>
        <w:widowControl w:val="0"/>
        <w:numPr>
          <w:ilvl w:val="0"/>
          <w:numId w:val="1"/>
        </w:numPr>
        <w:suppressAutoHyphens/>
        <w:jc w:val="both"/>
        <w:rPr>
          <w:b/>
        </w:rPr>
      </w:pPr>
      <w:r>
        <w:rPr>
          <w:b/>
        </w:rPr>
        <w:t xml:space="preserve">Основные образовательные технологии 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1.Технология  развивающего обучения.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 xml:space="preserve">2.Технология проблемного обучения. </w:t>
      </w:r>
    </w:p>
    <w:p w:rsidR="006061DF" w:rsidRDefault="006061DF" w:rsidP="006061DF">
      <w:pPr>
        <w:pStyle w:val="a3"/>
        <w:spacing w:line="249" w:lineRule="exact"/>
        <w:ind w:right="4"/>
        <w:jc w:val="both"/>
        <w:rPr>
          <w:lang w:bidi="he-IL"/>
        </w:rPr>
      </w:pPr>
      <w:r>
        <w:rPr>
          <w:lang w:bidi="he-IL"/>
        </w:rPr>
        <w:t xml:space="preserve">                3.Технология  проектно-исследовательской деятельности.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4.Технология личностно-ориентированного обучения.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5.Технология  интенсификации обучения на основе схемных и знаковых моделей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учебного    материала.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 xml:space="preserve">6.Технология коллективного способа обучения КСО. 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7.Технология коммуникативного обучения</w:t>
      </w:r>
    </w:p>
    <w:p w:rsidR="006061DF" w:rsidRDefault="006061DF" w:rsidP="006061DF">
      <w:pPr>
        <w:pStyle w:val="a3"/>
        <w:spacing w:line="249" w:lineRule="exact"/>
        <w:ind w:left="330" w:right="4" w:firstLine="550"/>
        <w:jc w:val="both"/>
        <w:rPr>
          <w:lang w:bidi="he-IL"/>
        </w:rPr>
      </w:pPr>
      <w:r>
        <w:rPr>
          <w:lang w:bidi="he-IL"/>
        </w:rPr>
        <w:t>8.Применения информационно-коммуникационных технологий (ИКТ).</w:t>
      </w:r>
    </w:p>
    <w:p w:rsidR="006061DF" w:rsidRDefault="006061DF" w:rsidP="006061DF">
      <w:pPr>
        <w:widowControl w:val="0"/>
        <w:suppressAutoHyphens/>
        <w:ind w:left="360"/>
        <w:jc w:val="both"/>
        <w:rPr>
          <w:b/>
        </w:rPr>
      </w:pPr>
    </w:p>
    <w:p w:rsidR="006061DF" w:rsidRDefault="006061DF" w:rsidP="006061DF">
      <w:pPr>
        <w:widowControl w:val="0"/>
        <w:numPr>
          <w:ilvl w:val="0"/>
          <w:numId w:val="1"/>
        </w:numPr>
        <w:suppressAutoHyphens/>
        <w:jc w:val="both"/>
        <w:rPr>
          <w:b/>
        </w:rPr>
      </w:pPr>
      <w:r>
        <w:rPr>
          <w:b/>
        </w:rPr>
        <w:t>Требования к результатам освоения учебного предмета</w:t>
      </w:r>
    </w:p>
    <w:p w:rsidR="006061DF" w:rsidRDefault="006061DF" w:rsidP="006061DF">
      <w:pPr>
        <w:ind w:firstLine="708"/>
      </w:pPr>
      <w:r>
        <w:t>В результате изучения права  ученик должен:</w:t>
      </w:r>
    </w:p>
    <w:p w:rsidR="006061DF" w:rsidRDefault="006061DF" w:rsidP="006061DF">
      <w:pPr>
        <w:rPr>
          <w:b/>
        </w:rPr>
      </w:pPr>
    </w:p>
    <w:p w:rsidR="006061DF" w:rsidRDefault="006061DF" w:rsidP="006061DF">
      <w:pPr>
        <w:rPr>
          <w:b/>
        </w:rPr>
      </w:pPr>
      <w:r>
        <w:rPr>
          <w:b/>
        </w:rPr>
        <w:t>Знать/понимать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t>систему и структуру права, современные правовые системы; общие правила применения права; содержание прав и свобод человека; понятие и принципы правосудия; органы и способы международно-правовой защиты прав человека; основные юридические профессии;</w:t>
      </w:r>
    </w:p>
    <w:p w:rsidR="006061DF" w:rsidRDefault="006061DF" w:rsidP="006061DF">
      <w:pPr>
        <w:jc w:val="both"/>
        <w:rPr>
          <w:b/>
        </w:rPr>
      </w:pPr>
    </w:p>
    <w:p w:rsidR="006061DF" w:rsidRDefault="006061DF" w:rsidP="006061DF">
      <w:pPr>
        <w:jc w:val="both"/>
        <w:rPr>
          <w:b/>
        </w:rPr>
      </w:pPr>
      <w:r>
        <w:rPr>
          <w:b/>
        </w:rPr>
        <w:t>Уметь</w:t>
      </w:r>
    </w:p>
    <w:p w:rsidR="006061DF" w:rsidRDefault="006061DF" w:rsidP="006061DF">
      <w:pPr>
        <w:numPr>
          <w:ilvl w:val="0"/>
          <w:numId w:val="2"/>
        </w:numPr>
        <w:jc w:val="both"/>
      </w:pPr>
      <w:proofErr w:type="gramStart"/>
      <w:r>
        <w:rPr>
          <w:b/>
        </w:rPr>
        <w:t>характеризовать</w:t>
      </w:r>
      <w:r>
        <w:t xml:space="preserve"> право как элемент культуры общества, систему законодательства, основные отрасли права, систему конституционных прав и свобод человека и гражданина, механизм реализации и защиты; избирательный и законодательный процессы в России, принципы организации и деятельности органов государственной власти, порядок рассмотрения гражданских, трудовых, административно-правовых споров; порядок заключения и расторжения трудовых договоров, формы социальной защиты и социального обеспечения, порядок получения платных образовательных услуг, </w:t>
      </w:r>
      <w:proofErr w:type="gramEnd"/>
    </w:p>
    <w:p w:rsidR="006061DF" w:rsidRDefault="006061DF" w:rsidP="006061DF">
      <w:pPr>
        <w:numPr>
          <w:ilvl w:val="0"/>
          <w:numId w:val="2"/>
        </w:numPr>
        <w:jc w:val="both"/>
      </w:pPr>
      <w:proofErr w:type="gramStart"/>
      <w:r>
        <w:rPr>
          <w:b/>
        </w:rPr>
        <w:lastRenderedPageBreak/>
        <w:t>объяснять</w:t>
      </w:r>
      <w:r>
        <w:t xml:space="preserve"> происхождение государства и права, их взаимосвязь, механизм правового регулирования, содержание основных понятий и категорий базовых отраслей права, содержание прав, обязанностей и ответственности гражданина как участника конкретных правоотношений (избирателя, налогоплательщика, военнообязанного, работника, потребителя, супруга, абитуриента), особенности правоотношений, регулируемых публичным и частным правом, </w:t>
      </w:r>
      <w:proofErr w:type="gramEnd"/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различать</w:t>
      </w:r>
      <w:r>
        <w:t xml:space="preserve"> формы (источники) права, субъектов права, виды судопроизводства, основания и порядок назначения наказания, полномочия органов внутренних дел, прокуратуры, адвоката, нотариуса, международных органов защиты прав человека, объекты гражданского оборота, организационно-правовые формы предпринимательской деятельности; имущественные и неимущественные права и способы их защиты; отдельные виды гражданско-правовых договоров,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приводить</w:t>
      </w:r>
      <w:r>
        <w:t xml:space="preserve"> примеры различных видов правоотношений, правонарушений, ответственности, гарантий реализации основных конституционных прав, экологических правонарушений и ответственности за причинение вреда окружающей среде, общепризнанных принципов и норм международного права, правоприменительной практики;</w:t>
      </w:r>
    </w:p>
    <w:p w:rsidR="006061DF" w:rsidRDefault="006061DF" w:rsidP="006061DF">
      <w:pPr>
        <w:jc w:val="both"/>
      </w:pPr>
    </w:p>
    <w:p w:rsidR="006061DF" w:rsidRDefault="006061DF" w:rsidP="006061DF">
      <w:pPr>
        <w:ind w:firstLine="360"/>
        <w:jc w:val="both"/>
        <w:rPr>
          <w:b/>
        </w:rPr>
      </w:pPr>
      <w:r>
        <w:rPr>
          <w:b/>
        </w:rPr>
        <w:t xml:space="preserve">По результатам изученного материала у обучающихся должны быть сформированы компетенции использования приобретенных знаний и умений в практической деятельности и повседневной жизни </w:t>
      </w:r>
      <w:proofErr w:type="gramStart"/>
      <w:r>
        <w:rPr>
          <w:b/>
        </w:rPr>
        <w:t>для</w:t>
      </w:r>
      <w:proofErr w:type="gramEnd"/>
      <w:r>
        <w:rPr>
          <w:b/>
        </w:rPr>
        <w:t>:</w:t>
      </w:r>
    </w:p>
    <w:p w:rsidR="006061DF" w:rsidRDefault="006061DF" w:rsidP="006061DF">
      <w:pPr>
        <w:numPr>
          <w:ilvl w:val="0"/>
          <w:numId w:val="2"/>
        </w:numPr>
        <w:jc w:val="both"/>
      </w:pPr>
      <w:r>
        <w:t xml:space="preserve">поиска, анализа, интерпретации и использования правовой информации;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 xml:space="preserve">анализа текстов законодательных актов, норм права с точки зрения конкретных условий их реализации;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 xml:space="preserve">изложения и аргументации собственных суждений о происходящих событиях и явлениях с точки зрения права;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 xml:space="preserve">применения правил (норм) отношений, направленных на согласование интересов различных сторон (на заданных примерах);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 xml:space="preserve">осуществления учебных исследований и проектов по правовой тематике;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 xml:space="preserve">выбора соответствующих закону форм поведения и действий в типичных жизненных ситуациях, урегулированных правом; определения способов реализации прав и свобод, а также защиты нарушенных прав; способов и порядка разрешения споров; </w:t>
      </w:r>
    </w:p>
    <w:p w:rsidR="006061DF" w:rsidRDefault="006061DF" w:rsidP="006061DF">
      <w:pPr>
        <w:numPr>
          <w:ilvl w:val="0"/>
          <w:numId w:val="2"/>
        </w:numPr>
        <w:jc w:val="both"/>
        <w:rPr>
          <w:b/>
        </w:rPr>
      </w:pPr>
      <w:r>
        <w:t>обращения в надлежащие органы за квалифицированной юридической помощью.</w:t>
      </w:r>
    </w:p>
    <w:p w:rsidR="006061DF" w:rsidRDefault="006061DF" w:rsidP="006061DF">
      <w:pPr>
        <w:widowControl w:val="0"/>
        <w:suppressAutoHyphens/>
        <w:jc w:val="both"/>
        <w:rPr>
          <w:b/>
        </w:rPr>
      </w:pPr>
    </w:p>
    <w:p w:rsidR="006061DF" w:rsidRDefault="006061DF" w:rsidP="006061DF">
      <w:pPr>
        <w:widowControl w:val="0"/>
        <w:numPr>
          <w:ilvl w:val="0"/>
          <w:numId w:val="1"/>
        </w:numPr>
        <w:suppressAutoHyphens/>
        <w:jc w:val="both"/>
        <w:rPr>
          <w:b/>
        </w:rPr>
      </w:pPr>
      <w:r>
        <w:rPr>
          <w:b/>
        </w:rPr>
        <w:t>Общая трудоемкость учебного предмета</w:t>
      </w:r>
    </w:p>
    <w:p w:rsidR="006061DF" w:rsidRDefault="006061DF" w:rsidP="006061DF">
      <w:pPr>
        <w:widowControl w:val="0"/>
        <w:suppressAutoHyphens/>
        <w:ind w:left="360"/>
        <w:jc w:val="both"/>
      </w:pPr>
    </w:p>
    <w:p w:rsidR="006061DF" w:rsidRDefault="006061DF" w:rsidP="006061DF">
      <w:pPr>
        <w:widowControl w:val="0"/>
        <w:suppressAutoHyphens/>
        <w:ind w:left="360"/>
        <w:jc w:val="both"/>
      </w:pPr>
      <w:r>
        <w:t>Компонент образовательного учреждения отводит 34 часа для обязательного изучения учебного предмета «Право», из расчета 1 учебный час в неделю в 10 классе и 34 часа для обязательного изучения учебного предмета «Право», из расчета 1 учебный час в неделю в 11 классе.</w:t>
      </w:r>
    </w:p>
    <w:p w:rsidR="0031462C" w:rsidRDefault="0031462C"/>
    <w:sectPr w:rsidR="0031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68B9"/>
    <w:multiLevelType w:val="hybridMultilevel"/>
    <w:tmpl w:val="B4047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B4B95"/>
    <w:multiLevelType w:val="hybridMultilevel"/>
    <w:tmpl w:val="666CD67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C0"/>
    <w:rsid w:val="0031462C"/>
    <w:rsid w:val="006061DF"/>
    <w:rsid w:val="00B60AC0"/>
    <w:rsid w:val="00C9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06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60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06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60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1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2019-10-06T17:13:00Z</dcterms:created>
  <dcterms:modified xsi:type="dcterms:W3CDTF">2019-10-06T17:13:00Z</dcterms:modified>
</cp:coreProperties>
</file>