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6E" w:rsidRDefault="00257A6E" w:rsidP="00257A6E">
      <w:pPr>
        <w:pStyle w:val="a3"/>
      </w:pPr>
      <w:bookmarkStart w:id="0" w:name="_GoBack"/>
      <w:bookmarkEnd w:id="0"/>
      <w:r>
        <w:rPr>
          <w:b/>
          <w:bCs/>
          <w:sz w:val="27"/>
          <w:szCs w:val="27"/>
        </w:rPr>
        <w:t xml:space="preserve">Аннотация к рабочей программе по русскому языку </w:t>
      </w:r>
    </w:p>
    <w:p w:rsidR="00257A6E" w:rsidRDefault="00257A6E" w:rsidP="00257A6E">
      <w:pPr>
        <w:pStyle w:val="a3"/>
      </w:pPr>
      <w:r>
        <w:rPr>
          <w:b/>
          <w:bCs/>
          <w:sz w:val="27"/>
          <w:szCs w:val="27"/>
        </w:rPr>
        <w:t>10-11 классы</w:t>
      </w:r>
    </w:p>
    <w:p w:rsidR="00257A6E" w:rsidRDefault="00257A6E" w:rsidP="00257A6E">
      <w:pPr>
        <w:pStyle w:val="a3"/>
      </w:pPr>
      <w:r>
        <w:rPr>
          <w:color w:val="444444"/>
          <w:shd w:val="clear" w:color="auto" w:fill="FFFFFF"/>
        </w:rPr>
        <w:t> </w:t>
      </w:r>
      <w:proofErr w:type="gramStart"/>
      <w:r>
        <w:rPr>
          <w:sz w:val="27"/>
          <w:szCs w:val="27"/>
          <w:shd w:val="clear" w:color="auto" w:fill="FFFFFF"/>
        </w:rPr>
        <w:t xml:space="preserve">Рабочая программа </w:t>
      </w:r>
      <w:r>
        <w:rPr>
          <w:sz w:val="27"/>
          <w:szCs w:val="27"/>
        </w:rPr>
        <w:t>по русскому языку для X-XI классов создана на основе федерального компонента государственного стандарта среднего (полного) общего образования, Примерной программы среднего (полного) общего образования.</w:t>
      </w:r>
      <w:r>
        <w:rPr>
          <w:sz w:val="27"/>
          <w:szCs w:val="27"/>
          <w:shd w:val="clear" w:color="auto" w:fill="FFFFFF"/>
        </w:rPr>
        <w:t xml:space="preserve"> </w:t>
      </w:r>
      <w:proofErr w:type="gramEnd"/>
    </w:p>
    <w:p w:rsidR="00257A6E" w:rsidRDefault="00257A6E" w:rsidP="00257A6E">
      <w:pPr>
        <w:pStyle w:val="a3"/>
      </w:pPr>
      <w:r>
        <w:rPr>
          <w:sz w:val="27"/>
          <w:szCs w:val="27"/>
        </w:rPr>
        <w:t xml:space="preserve"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русского языка, которые определены стандартом для базового уровня. Содержание курса русского языка представлено в программе в виде трех тематических блоков, обеспечивающих формирование коммуникативной, языковой и лингвистической (языковедческой), а также </w:t>
      </w:r>
      <w:proofErr w:type="spellStart"/>
      <w:r>
        <w:rPr>
          <w:sz w:val="27"/>
          <w:szCs w:val="27"/>
        </w:rPr>
        <w:t>культуроведческой</w:t>
      </w:r>
      <w:proofErr w:type="spellEnd"/>
      <w:r>
        <w:rPr>
          <w:sz w:val="27"/>
          <w:szCs w:val="27"/>
        </w:rPr>
        <w:t xml:space="preserve"> компетенций.</w:t>
      </w:r>
    </w:p>
    <w:p w:rsidR="00257A6E" w:rsidRDefault="00257A6E" w:rsidP="00257A6E">
      <w:pPr>
        <w:pStyle w:val="a3"/>
      </w:pPr>
      <w:r>
        <w:rPr>
          <w:sz w:val="27"/>
          <w:szCs w:val="27"/>
        </w:rPr>
        <w:t>В содержании программы предусматривается интегрированный подход к совершенствованию лингвистических и коммуникативных умений и навыков, обеспечивающих свободное овладение русским языком в разных сферах и ситуациях общения. Курс русского языка в X-XI классах направлен на достижение следующих целей, обеспечивающих реализацию личностно- ориентированного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когнитивно</w:t>
      </w:r>
      <w:proofErr w:type="spellEnd"/>
      <w:r>
        <w:rPr>
          <w:sz w:val="27"/>
          <w:szCs w:val="27"/>
        </w:rPr>
        <w:t xml:space="preserve">-коммуникативного, деятельностного подходов к обучению родному языку: </w:t>
      </w:r>
    </w:p>
    <w:p w:rsidR="00257A6E" w:rsidRDefault="00257A6E" w:rsidP="00257A6E">
      <w:pPr>
        <w:pStyle w:val="a3"/>
      </w:pPr>
      <w:r>
        <w:sym w:font="Symbol" w:char="F0B7"/>
      </w:r>
      <w:r>
        <w:t xml:space="preserve"> </w:t>
      </w:r>
      <w:r>
        <w:rPr>
          <w:sz w:val="27"/>
          <w:szCs w:val="27"/>
        </w:rPr>
        <w:t xml:space="preserve"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 </w:t>
      </w:r>
    </w:p>
    <w:p w:rsidR="00257A6E" w:rsidRDefault="00257A6E" w:rsidP="00257A6E">
      <w:pPr>
        <w:pStyle w:val="a3"/>
      </w:pPr>
      <w:r>
        <w:sym w:font="Symbol" w:char="F0B7"/>
      </w:r>
      <w:r>
        <w:t xml:space="preserve"> </w:t>
      </w:r>
      <w:r>
        <w:rPr>
          <w:sz w:val="27"/>
          <w:szCs w:val="27"/>
        </w:rPr>
        <w:t xml:space="preserve">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</w:r>
    </w:p>
    <w:p w:rsidR="00257A6E" w:rsidRDefault="00257A6E" w:rsidP="00257A6E">
      <w:pPr>
        <w:pStyle w:val="a3"/>
      </w:pPr>
      <w:r>
        <w:sym w:font="Symbol" w:char="F0B7"/>
      </w:r>
      <w:r>
        <w:t xml:space="preserve"> </w:t>
      </w:r>
      <w:r>
        <w:rPr>
          <w:sz w:val="27"/>
          <w:szCs w:val="27"/>
        </w:rPr>
        <w:t xml:space="preserve">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 </w:t>
      </w:r>
    </w:p>
    <w:p w:rsidR="00257A6E" w:rsidRDefault="00257A6E" w:rsidP="00257A6E">
      <w:pPr>
        <w:pStyle w:val="a3"/>
      </w:pPr>
      <w:r>
        <w:sym w:font="Symbol" w:char="F0B7"/>
      </w:r>
      <w:r>
        <w:t xml:space="preserve"> </w:t>
      </w:r>
      <w:r>
        <w:rPr>
          <w:sz w:val="27"/>
          <w:szCs w:val="27"/>
        </w:rPr>
        <w:t xml:space="preserve">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:rsidR="00257A6E" w:rsidRDefault="00257A6E" w:rsidP="00257A6E">
      <w:pPr>
        <w:pStyle w:val="a3"/>
      </w:pPr>
      <w:r>
        <w:sym w:font="Symbol" w:char="F0B7"/>
      </w:r>
      <w:r>
        <w:t xml:space="preserve"> </w:t>
      </w:r>
      <w:r>
        <w:rPr>
          <w:sz w:val="27"/>
          <w:szCs w:val="27"/>
        </w:rPr>
        <w:t xml:space="preserve">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257A6E" w:rsidRDefault="00257A6E" w:rsidP="00257A6E">
      <w:pPr>
        <w:pStyle w:val="a3"/>
      </w:pPr>
      <w:proofErr w:type="gramStart"/>
      <w:r>
        <w:rPr>
          <w:sz w:val="27"/>
          <w:szCs w:val="27"/>
        </w:rPr>
        <w:lastRenderedPageBreak/>
        <w:t>Поскольку рабочая программа ориентирована в основном на работу с текстом, задания для учащихся (независимо от изучаемой в данный момент темы) будут носить комплексный характер, т. е. наряду с освоением материала очередной темы учащиеся смогут анализировать стилевые особенности текста, содержащиеся в нем изобразительно-выразительные средства, пунктуацию и ее стилистическую роль в данном тексте и т. д. Особое место в системе работы по</w:t>
      </w:r>
      <w:proofErr w:type="gramEnd"/>
      <w:r>
        <w:rPr>
          <w:sz w:val="27"/>
          <w:szCs w:val="27"/>
        </w:rPr>
        <w:t xml:space="preserve"> русскому языку, в первую очередь по развитию речи и языкового мышления учащихся, занимают </w:t>
      </w:r>
      <w:proofErr w:type="spellStart"/>
      <w:r>
        <w:rPr>
          <w:sz w:val="27"/>
          <w:szCs w:val="27"/>
        </w:rPr>
        <w:t>межпредметные</w:t>
      </w:r>
      <w:proofErr w:type="spellEnd"/>
      <w:r>
        <w:rPr>
          <w:sz w:val="27"/>
          <w:szCs w:val="27"/>
        </w:rPr>
        <w:t xml:space="preserve"> связи. Они охватывают и лексику текстов по разным предметам (терминологию и общенаучную лексику), и сам текст — его строение применительно к разным учебным предметам. </w:t>
      </w:r>
    </w:p>
    <w:p w:rsidR="00934519" w:rsidRDefault="00934519"/>
    <w:sectPr w:rsidR="00934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476"/>
    <w:rsid w:val="00257A6E"/>
    <w:rsid w:val="00716387"/>
    <w:rsid w:val="00934519"/>
    <w:rsid w:val="00EE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7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7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8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2019-10-06T17:15:00Z</dcterms:created>
  <dcterms:modified xsi:type="dcterms:W3CDTF">2019-10-06T17:15:00Z</dcterms:modified>
</cp:coreProperties>
</file>